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62" w:rsidRDefault="00BF7062" w:rsidP="00BF7062">
      <w:pPr>
        <w:pStyle w:val="justify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 к приказу № 6 от 23.01.2025 г.</w:t>
      </w:r>
    </w:p>
    <w:p w:rsidR="00BF7062" w:rsidRDefault="00BF7062" w:rsidP="00BF7062">
      <w:pPr>
        <w:pStyle w:val="justify"/>
        <w:spacing w:after="0"/>
        <w:ind w:firstLine="709"/>
        <w:jc w:val="left"/>
        <w:rPr>
          <w:sz w:val="28"/>
          <w:szCs w:val="28"/>
        </w:rPr>
      </w:pPr>
    </w:p>
    <w:p w:rsidR="00BF7062" w:rsidRPr="00F8330A" w:rsidRDefault="00BF7062" w:rsidP="00BF70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b/>
          <w:sz w:val="28"/>
          <w:szCs w:val="28"/>
        </w:rPr>
        <w:t>Методические указания по выбору перевозчика для заключения договора об организации ав</w:t>
      </w:r>
      <w:bookmarkStart w:id="0" w:name="_GoBack"/>
      <w:bookmarkEnd w:id="0"/>
      <w:r w:rsidRPr="00F8330A">
        <w:rPr>
          <w:rFonts w:ascii="Times New Roman" w:hAnsi="Times New Roman" w:cs="Times New Roman"/>
          <w:b/>
          <w:sz w:val="28"/>
          <w:szCs w:val="28"/>
        </w:rPr>
        <w:t>томобильных перевозок пассажиров в регулярном сообщении, а также перевозок пассажиров городским электрическим транспортом в регулярном сообщении сроком до трёх месяцев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062" w:rsidRPr="001D1810" w:rsidRDefault="00BF7062" w:rsidP="00BF70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81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1.1. Настоящие методические указания по выбору перевозчика (включая автобус перевозчика) для заключения договора об организации автомобильных перевозок пассажиров в регулярном сообщении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330A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) сроком до трёх месяцев </w:t>
      </w:r>
      <w:r w:rsidRPr="00F8330A">
        <w:rPr>
          <w:rFonts w:ascii="Times New Roman" w:hAnsi="Times New Roman" w:cs="Times New Roman"/>
          <w:sz w:val="28"/>
          <w:szCs w:val="28"/>
        </w:rPr>
        <w:t xml:space="preserve">разработаны на основании абзаца 3 подпункта 2.2. пункта 2 Указа Президента Республики Беларусь </w:t>
      </w:r>
      <w:r>
        <w:rPr>
          <w:rFonts w:ascii="Times New Roman" w:hAnsi="Times New Roman" w:cs="Times New Roman"/>
          <w:sz w:val="28"/>
          <w:szCs w:val="28"/>
        </w:rPr>
        <w:t>от 26.08.</w:t>
      </w:r>
      <w:r w:rsidRPr="00F8330A">
        <w:rPr>
          <w:rFonts w:ascii="Times New Roman" w:hAnsi="Times New Roman" w:cs="Times New Roman"/>
          <w:sz w:val="28"/>
          <w:szCs w:val="28"/>
        </w:rPr>
        <w:t>2008 г.</w:t>
      </w:r>
      <w:r>
        <w:rPr>
          <w:rFonts w:ascii="Times New Roman" w:hAnsi="Times New Roman" w:cs="Times New Roman"/>
          <w:sz w:val="28"/>
          <w:szCs w:val="28"/>
        </w:rPr>
        <w:t xml:space="preserve"> № 444 «</w:t>
      </w:r>
      <w:r w:rsidRPr="00EA2F83">
        <w:rPr>
          <w:rFonts w:ascii="Times New Roman" w:hAnsi="Times New Roman" w:cs="Times New Roman"/>
          <w:sz w:val="28"/>
          <w:szCs w:val="28"/>
        </w:rPr>
        <w:t>О некоторых вопросах проведения конкурсов на право выполнения автомобильных перевозок пассажиров в регулярном сообщении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330A">
        <w:rPr>
          <w:rFonts w:ascii="Times New Roman" w:hAnsi="Times New Roman" w:cs="Times New Roman"/>
          <w:sz w:val="28"/>
          <w:szCs w:val="28"/>
        </w:rPr>
        <w:t>, в целях определения единого подхода без проведения конкурса на право выполнения автомобильных перевозок пассажиров в регулярном сообщении в предоставлении права автомобильным перевозчикам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330A">
        <w:rPr>
          <w:rFonts w:ascii="Times New Roman" w:hAnsi="Times New Roman" w:cs="Times New Roman"/>
          <w:sz w:val="28"/>
          <w:szCs w:val="28"/>
        </w:rPr>
        <w:t xml:space="preserve"> не имеющим права выполнения автомобильных перевозок пассажиров в регулярном сообщении по маршруту, на период организации и проведения конкурса, но не более трёх месяцев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330A">
        <w:rPr>
          <w:rFonts w:ascii="Times New Roman" w:hAnsi="Times New Roman" w:cs="Times New Roman"/>
          <w:sz w:val="28"/>
          <w:szCs w:val="28"/>
        </w:rPr>
        <w:t xml:space="preserve"> Право).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1.2. Перечень свободных лотов (маршрутов, графиков маршрутов) с необходимым количеством автобусов публикуется на официальном сайте Оператора.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062" w:rsidRPr="001D1810" w:rsidRDefault="00BF7062" w:rsidP="00BF70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810">
        <w:rPr>
          <w:rFonts w:ascii="Times New Roman" w:hAnsi="Times New Roman" w:cs="Times New Roman"/>
          <w:b/>
          <w:sz w:val="28"/>
          <w:szCs w:val="28"/>
        </w:rPr>
        <w:t>2. Приём документов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2.1. Перевозчик, изъявивший желание получить Право, обращается к Оператору с Пакетом документов, включающим заявление, форма которого публикуется на интернет-сайте Оператора www.vitoperator.by в разделе «Договор» под наименованием «Заявление для присоединения» с прилагаемыми к нему документами (заверенными копиями), указанными в ч. 2 п. 1.1.2 единой формы договора об организации автомобильных перевозок пассажиров в регулярном сообщении, а также перевозок пассажиров городским электрическим транспортом в регулярном сообщении.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2.2. Пакеты документов Перевозчиков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330A">
        <w:rPr>
          <w:rFonts w:ascii="Times New Roman" w:hAnsi="Times New Roman" w:cs="Times New Roman"/>
          <w:sz w:val="28"/>
          <w:szCs w:val="28"/>
        </w:rPr>
        <w:t xml:space="preserve"> предоставляемые для заключения договора об организации автомобильных перевозок пассажиров в регулярном сообщении, по каждому лоту подаются отдельно, листы должны быть пронумерованы, прошиты нитью и содержать опись составляющих документов. Пакеты документов считаются предшествующей договору перепиской и остаются без предоставления письменного ответа.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lastRenderedPageBreak/>
        <w:t>2.3. Приём Пакетов документов оканчивается не ранее чем за 20 дней до даты окончания срока действия договора об организации автомобильных перевозок пасс</w:t>
      </w:r>
      <w:r>
        <w:rPr>
          <w:rFonts w:ascii="Times New Roman" w:hAnsi="Times New Roman" w:cs="Times New Roman"/>
          <w:sz w:val="28"/>
          <w:szCs w:val="28"/>
        </w:rPr>
        <w:t>ажиров в регулярном сообщении.</w:t>
      </w:r>
    </w:p>
    <w:p w:rsidR="00BF7062" w:rsidRPr="00491FAE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председателя уполномоченной комиссии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его отсутствии – заместителя председателя уполномоченной комиссии) могут устанавливаться иные сроки приёма Пакета документов.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2.4. Рассмотрение Пакетов документов уполномоченной комиссией Оператора осуществляется не позднее чем за 5 дней до даты окончания срока действия договора об организации автомобильных перевозок пассажиров в регулярном сообщении. В случае если срок окончания приема Пакета документов указан в Перечне свободных лотов, рассмотрение Пакетов документов уполномоченной комиссией Оператора осуществляется в течение трех рабочих дней.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2.5. Осмотр автобуса может проводится любым работником Оператора по поручению члена уполномоченной комиссии Оператора.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2.6. Члены уполномоченной комиссии Оператора и иные работники Оператора, которым стала известна информация о деятельности Перевозчика обязаны осуществлять свои полномочия лично, не разглашать информацию о деятельности Перевозчика, являющуюся коммерческой тайной.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062" w:rsidRPr="001D1810" w:rsidRDefault="00BF7062" w:rsidP="00BF70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810">
        <w:rPr>
          <w:rFonts w:ascii="Times New Roman" w:hAnsi="Times New Roman" w:cs="Times New Roman"/>
          <w:b/>
          <w:sz w:val="28"/>
          <w:szCs w:val="28"/>
        </w:rPr>
        <w:t>3. Оценка Оператором заявлений Перевозчиков, изъявивших получить Право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3.1. Оператор вправе не рассматривать пакеты документов Перевозчиков для получения Права: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- при наличии факта отказа Оператора от исполнения Договора, заключенного с Перевозчиком, в одностороннем внесудебном порядке;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- если категория автобуса не соответствует категории предлагаемого Перевозчиком автобуса для обслуживания маршрута (графика маршрута);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- если заявленный в качестве основного автобус используется на ином маршруте (графике маршрута)</w:t>
      </w:r>
      <w:r w:rsidRPr="00A67A40">
        <w:rPr>
          <w:rFonts w:ascii="Times New Roman" w:hAnsi="Times New Roman" w:cs="Times New Roman"/>
          <w:sz w:val="28"/>
          <w:szCs w:val="28"/>
        </w:rPr>
        <w:t>;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- при наличии фактов отказа (уклонения) Перевозчика от заключения договора об организации автомобильных перевозок пассажиров в регулярном сообщении согласно решению комиссии по проведению конкурса, созданной для организации проведения конкурса, а равно при наличии фактов отказа Перевозчика от исполнения договора об организации автомобильных перевозок пассажиров в регулярном сообщении, в одностороннем внесудебном порядке, заключенного между Оператором и Перевозчиком, согласно решению комиссии по проведению конкурса, созданной для </w:t>
      </w:r>
      <w:r>
        <w:rPr>
          <w:rFonts w:ascii="Times New Roman" w:hAnsi="Times New Roman" w:cs="Times New Roman"/>
          <w:sz w:val="28"/>
          <w:szCs w:val="28"/>
        </w:rPr>
        <w:t>организации проведения конкурса;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lastRenderedPageBreak/>
        <w:t xml:space="preserve">- при наличии у Перевозчика грубых нарушений законодательства о лицензировании или установленных лицензионных требований и условий осуществления лицензируемой деятельности в области автомобильного транспорта </w:t>
      </w:r>
      <w:r w:rsidRPr="00AA6B98">
        <w:rPr>
          <w:rFonts w:ascii="Times New Roman" w:hAnsi="Times New Roman" w:cs="Times New Roman"/>
          <w:sz w:val="28"/>
          <w:szCs w:val="28"/>
        </w:rPr>
        <w:t xml:space="preserve">в течение одного года, </w:t>
      </w:r>
      <w:r w:rsidRPr="00F8330A">
        <w:rPr>
          <w:rFonts w:ascii="Times New Roman" w:hAnsi="Times New Roman" w:cs="Times New Roman"/>
          <w:sz w:val="28"/>
          <w:szCs w:val="28"/>
        </w:rPr>
        <w:t xml:space="preserve">предшествующего дню подачи предложения, а также </w:t>
      </w:r>
      <w:r>
        <w:rPr>
          <w:rFonts w:ascii="Times New Roman" w:hAnsi="Times New Roman" w:cs="Times New Roman"/>
          <w:sz w:val="28"/>
          <w:szCs w:val="28"/>
        </w:rPr>
        <w:t>преступлений</w:t>
      </w:r>
      <w:r w:rsidRPr="00F8330A">
        <w:rPr>
          <w:rFonts w:ascii="Times New Roman" w:hAnsi="Times New Roman" w:cs="Times New Roman"/>
          <w:sz w:val="28"/>
          <w:szCs w:val="28"/>
        </w:rPr>
        <w:t>, предусмотренных ст. 243 УК Республики Беларусь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83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 данному критерию учитываются правонарушения, совершенные должностными лицами автомобильных перевозчиков, физическими лицами – учредителями и (или) директорами автомобильных перевозчиков, являющихся на дату совершения нарушения учредителями и (или) директорами иных субъектов хозяйствования.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просроченной</w:t>
      </w:r>
      <w:r w:rsidRPr="00F8330A">
        <w:rPr>
          <w:rFonts w:ascii="Times New Roman" w:hAnsi="Times New Roman" w:cs="Times New Roman"/>
          <w:sz w:val="28"/>
          <w:szCs w:val="28"/>
        </w:rPr>
        <w:t xml:space="preserve"> дебиторской задолженности (в </w:t>
      </w:r>
      <w:proofErr w:type="spellStart"/>
      <w:r w:rsidRPr="00F8330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8330A">
        <w:rPr>
          <w:rFonts w:ascii="Times New Roman" w:hAnsi="Times New Roman" w:cs="Times New Roman"/>
          <w:sz w:val="28"/>
          <w:szCs w:val="28"/>
        </w:rPr>
        <w:t>. штрафов за нарушение договорных отношений) у Перевозчика перед Оператором</w:t>
      </w:r>
      <w:r>
        <w:rPr>
          <w:rFonts w:ascii="Times New Roman" w:hAnsi="Times New Roman" w:cs="Times New Roman"/>
          <w:sz w:val="28"/>
          <w:szCs w:val="28"/>
        </w:rPr>
        <w:t xml:space="preserve"> на день подачи пакета документов</w:t>
      </w:r>
      <w:r w:rsidRPr="00F8330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- при предоставлении документов на автобус, идентификационный номер (VIN) которого совпадает в документах, приложенных к иным Пакетам документов одного и того же Перевозчика либо к Пакетам документов иных Перевозчиков;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у автобуса неисправностей, которые можно выявить путем проведения визуального осмотра, указанных в Приложении 4 Правил дорожного движения, утвержденных Указом Президента Республики Беларусь от 28.11.2005 г. № 551 «</w:t>
      </w:r>
      <w:r w:rsidRPr="00C90A47">
        <w:rPr>
          <w:rFonts w:ascii="Times New Roman" w:hAnsi="Times New Roman" w:cs="Times New Roman"/>
          <w:sz w:val="28"/>
          <w:szCs w:val="28"/>
        </w:rPr>
        <w:t>О мерах по повышению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79">
        <w:rPr>
          <w:rFonts w:ascii="Times New Roman" w:hAnsi="Times New Roman" w:cs="Times New Roman"/>
          <w:b/>
          <w:sz w:val="28"/>
          <w:szCs w:val="28"/>
        </w:rPr>
        <w:t>3.2.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Оператор осуществляет выбор Перевозчика для получения Права по следующи</w:t>
      </w:r>
      <w:r>
        <w:rPr>
          <w:rFonts w:ascii="Times New Roman" w:hAnsi="Times New Roman" w:cs="Times New Roman"/>
          <w:sz w:val="28"/>
          <w:szCs w:val="28"/>
        </w:rPr>
        <w:t>м критериям</w:t>
      </w:r>
      <w:r w:rsidRPr="00F8330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10">
        <w:rPr>
          <w:rFonts w:ascii="Times New Roman" w:hAnsi="Times New Roman" w:cs="Times New Roman"/>
          <w:b/>
          <w:sz w:val="28"/>
          <w:szCs w:val="28"/>
        </w:rPr>
        <w:t>3.2.1.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Наличие необходимого количества автобусов.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10">
        <w:rPr>
          <w:rFonts w:ascii="Times New Roman" w:hAnsi="Times New Roman" w:cs="Times New Roman"/>
          <w:b/>
          <w:sz w:val="28"/>
          <w:szCs w:val="28"/>
        </w:rPr>
        <w:t>3.2.1.1.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За каждый основной автобус, находящийся у Перевозчика в собственности или на правах финансовой аренды (лизинга)</w:t>
      </w:r>
      <w:r>
        <w:rPr>
          <w:rFonts w:ascii="Times New Roman" w:hAnsi="Times New Roman" w:cs="Times New Roman"/>
          <w:sz w:val="28"/>
          <w:szCs w:val="28"/>
        </w:rPr>
        <w:t>, или сублизинга,</w:t>
      </w:r>
      <w:r w:rsidRPr="00F8330A">
        <w:rPr>
          <w:rFonts w:ascii="Times New Roman" w:hAnsi="Times New Roman" w:cs="Times New Roman"/>
          <w:sz w:val="28"/>
          <w:szCs w:val="28"/>
        </w:rPr>
        <w:t xml:space="preserve"> – </w:t>
      </w:r>
      <w:r w:rsidRPr="001D1810">
        <w:rPr>
          <w:rFonts w:ascii="Times New Roman" w:hAnsi="Times New Roman" w:cs="Times New Roman"/>
          <w:b/>
          <w:sz w:val="28"/>
          <w:szCs w:val="28"/>
        </w:rPr>
        <w:t>начисляется 100 баллов</w:t>
      </w:r>
      <w:r w:rsidRPr="00F83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810">
        <w:rPr>
          <w:rFonts w:ascii="Times New Roman" w:hAnsi="Times New Roman" w:cs="Times New Roman"/>
          <w:b/>
          <w:sz w:val="28"/>
          <w:szCs w:val="28"/>
        </w:rPr>
        <w:t>3.2.1.2.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За наличие у Перевозчика резервного автобуса, находящегося у Перевозчика в собственности или на правах финансовой аренды (лизинга),</w:t>
      </w:r>
      <w:r>
        <w:rPr>
          <w:rFonts w:ascii="Times New Roman" w:hAnsi="Times New Roman" w:cs="Times New Roman"/>
          <w:sz w:val="28"/>
          <w:szCs w:val="28"/>
        </w:rPr>
        <w:t xml:space="preserve"> или сублизинга</w:t>
      </w:r>
      <w:r w:rsidRPr="00F8330A">
        <w:rPr>
          <w:rFonts w:ascii="Times New Roman" w:hAnsi="Times New Roman" w:cs="Times New Roman"/>
          <w:sz w:val="28"/>
          <w:szCs w:val="28"/>
        </w:rPr>
        <w:t xml:space="preserve"> (категория резервного транспортного средства должна соответствовать категории основного транспортного средства)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330A">
        <w:rPr>
          <w:rFonts w:ascii="Times New Roman" w:hAnsi="Times New Roman" w:cs="Times New Roman"/>
          <w:sz w:val="28"/>
          <w:szCs w:val="28"/>
        </w:rPr>
        <w:t xml:space="preserve"> для замены основного автобуса, прекратившего обслуживание маршрута по техническим причинам, начисляются следующие баллы по свободному лоту: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 баллов;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 баллов;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 баллов;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62" w:rsidRPr="001D1810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 баллов; </w:t>
      </w:r>
    </w:p>
    <w:p w:rsidR="00BF7062" w:rsidRPr="001D1810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 баллов; </w:t>
      </w:r>
    </w:p>
    <w:p w:rsidR="00BF7062" w:rsidRPr="001D1810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>
        <w:rPr>
          <w:rFonts w:ascii="Times New Roman" w:hAnsi="Times New Roman" w:cs="Times New Roman"/>
          <w:b/>
          <w:sz w:val="28"/>
          <w:szCs w:val="28"/>
        </w:rPr>
        <w:t>11 баллов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BF7062" w:rsidRPr="001D1810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>
        <w:rPr>
          <w:rFonts w:ascii="Times New Roman" w:hAnsi="Times New Roman" w:cs="Times New Roman"/>
          <w:b/>
          <w:sz w:val="28"/>
          <w:szCs w:val="28"/>
        </w:rPr>
        <w:t>9 баллов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BF7062" w:rsidRPr="001D1810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 ба</w:t>
      </w:r>
      <w:r>
        <w:rPr>
          <w:rFonts w:ascii="Times New Roman" w:hAnsi="Times New Roman" w:cs="Times New Roman"/>
          <w:b/>
          <w:sz w:val="28"/>
          <w:szCs w:val="28"/>
        </w:rPr>
        <w:t>ллов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BF7062" w:rsidRPr="001D1810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6 год выпуска – </w:t>
      </w:r>
      <w:r w:rsidRPr="00893021">
        <w:rPr>
          <w:rFonts w:ascii="Times New Roman" w:hAnsi="Times New Roman" w:cs="Times New Roman"/>
          <w:b/>
          <w:sz w:val="28"/>
          <w:szCs w:val="28"/>
        </w:rPr>
        <w:t>1 балл;</w:t>
      </w:r>
    </w:p>
    <w:p w:rsidR="00BF7062" w:rsidRPr="001D1810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и ранее, не определен, не установлен – </w:t>
      </w:r>
      <w:r w:rsidRPr="001D1810">
        <w:rPr>
          <w:rFonts w:ascii="Times New Roman" w:hAnsi="Times New Roman" w:cs="Times New Roman"/>
          <w:b/>
          <w:sz w:val="28"/>
          <w:szCs w:val="28"/>
        </w:rPr>
        <w:t xml:space="preserve">0 баллов.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В случае наличия у Перевозчика нескольких резервных автобусов для начисления указанных баллов учитывается автобус, срок эксплуатации которого со дня изготовления согласно года выпуска наименьший.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1810">
        <w:rPr>
          <w:rFonts w:ascii="Times New Roman" w:hAnsi="Times New Roman" w:cs="Times New Roman"/>
          <w:i/>
          <w:sz w:val="28"/>
          <w:szCs w:val="28"/>
        </w:rPr>
        <w:t xml:space="preserve">* - срок эксплуатации – срок, прошедший от года выпуска автобуса, до года проведения выбора. </w:t>
      </w:r>
    </w:p>
    <w:p w:rsidR="00BF7062" w:rsidRPr="009E1DA4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DA4">
        <w:rPr>
          <w:rFonts w:ascii="Times New Roman" w:hAnsi="Times New Roman" w:cs="Times New Roman"/>
          <w:i/>
          <w:sz w:val="28"/>
          <w:szCs w:val="28"/>
        </w:rPr>
        <w:t>При наступлении следующего календарного года, указанные баллы соотносятся относи</w:t>
      </w:r>
      <w:r>
        <w:rPr>
          <w:rFonts w:ascii="Times New Roman" w:hAnsi="Times New Roman" w:cs="Times New Roman"/>
          <w:i/>
          <w:sz w:val="28"/>
          <w:szCs w:val="28"/>
        </w:rPr>
        <w:t>тельно нового календарного года</w:t>
      </w:r>
      <w:r w:rsidRPr="009E1DA4">
        <w:rPr>
          <w:rFonts w:ascii="Times New Roman" w:hAnsi="Times New Roman" w:cs="Times New Roman"/>
          <w:i/>
          <w:sz w:val="28"/>
          <w:szCs w:val="28"/>
        </w:rPr>
        <w:t xml:space="preserve"> (пример:</w:t>
      </w:r>
      <w:r>
        <w:rPr>
          <w:rFonts w:ascii="Times New Roman" w:hAnsi="Times New Roman" w:cs="Times New Roman"/>
          <w:i/>
          <w:sz w:val="28"/>
          <w:szCs w:val="28"/>
        </w:rPr>
        <w:t xml:space="preserve"> 2026 год – 30</w:t>
      </w:r>
      <w:r w:rsidRPr="009E1D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баллов, 2025 год – 25 баллов, 2024 год – 20</w:t>
      </w:r>
      <w:r w:rsidRPr="009E1DA4">
        <w:rPr>
          <w:rFonts w:ascii="Times New Roman" w:hAnsi="Times New Roman" w:cs="Times New Roman"/>
          <w:i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i/>
          <w:sz w:val="28"/>
          <w:szCs w:val="28"/>
        </w:rPr>
        <w:t>, 2023 год – 15 баллов, 2022 год – 13 баллов</w:t>
      </w:r>
      <w:r w:rsidRPr="009E1DA4">
        <w:rPr>
          <w:rFonts w:ascii="Times New Roman" w:hAnsi="Times New Roman" w:cs="Times New Roman"/>
          <w:i/>
          <w:sz w:val="28"/>
          <w:szCs w:val="28"/>
        </w:rPr>
        <w:t xml:space="preserve"> и т.д.).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77">
        <w:rPr>
          <w:rFonts w:ascii="Times New Roman" w:hAnsi="Times New Roman" w:cs="Times New Roman"/>
          <w:b/>
          <w:sz w:val="28"/>
          <w:szCs w:val="28"/>
        </w:rPr>
        <w:t>3.2.2.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  <w:r w:rsidRPr="00CA2177">
        <w:rPr>
          <w:rFonts w:ascii="Times New Roman" w:hAnsi="Times New Roman" w:cs="Times New Roman"/>
          <w:b/>
          <w:sz w:val="28"/>
          <w:szCs w:val="28"/>
        </w:rPr>
        <w:t>качественные характеристики основного автобуса: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77">
        <w:rPr>
          <w:rFonts w:ascii="Times New Roman" w:hAnsi="Times New Roman" w:cs="Times New Roman"/>
          <w:b/>
          <w:sz w:val="28"/>
          <w:szCs w:val="28"/>
        </w:rPr>
        <w:t>3.2.2.1.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вместимость по пассажирским местам согласно свидетельства о регистрации транспортного средства рассчитывается по формуле: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Баллы = Ксм х 2.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где Ксм - количество сидячих мест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77">
        <w:rPr>
          <w:rFonts w:ascii="Times New Roman" w:hAnsi="Times New Roman" w:cs="Times New Roman"/>
          <w:b/>
          <w:sz w:val="28"/>
          <w:szCs w:val="28"/>
        </w:rPr>
        <w:t>3.2.2.2.</w:t>
      </w:r>
      <w:r w:rsidRPr="00F8330A">
        <w:rPr>
          <w:rFonts w:ascii="Times New Roman" w:hAnsi="Times New Roman" w:cs="Times New Roman"/>
          <w:sz w:val="28"/>
          <w:szCs w:val="28"/>
        </w:rPr>
        <w:t xml:space="preserve"> состояние транспортного средства: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напольное покрытие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0 либо 5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обшивка салона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0 либо 5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обшивка сидений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0 либо 5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высота салона 180 см. и более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10 баллов;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77">
        <w:rPr>
          <w:rFonts w:ascii="Times New Roman" w:hAnsi="Times New Roman" w:cs="Times New Roman"/>
          <w:b/>
          <w:sz w:val="28"/>
          <w:szCs w:val="28"/>
        </w:rPr>
        <w:t>3.2.2.3.</w:t>
      </w:r>
      <w:r w:rsidRPr="00F8330A">
        <w:rPr>
          <w:rFonts w:ascii="Times New Roman" w:hAnsi="Times New Roman" w:cs="Times New Roman"/>
          <w:sz w:val="28"/>
          <w:szCs w:val="28"/>
        </w:rPr>
        <w:t xml:space="preserve"> срок эксплуатации со дня изготовления согласно года выпуска: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150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145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140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130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120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110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90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70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50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30 баллов; </w:t>
      </w:r>
    </w:p>
    <w:p w:rsidR="00BF7062" w:rsidRPr="00CA2177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330A">
        <w:rPr>
          <w:rFonts w:ascii="Times New Roman" w:hAnsi="Times New Roman" w:cs="Times New Roman"/>
          <w:sz w:val="28"/>
          <w:szCs w:val="28"/>
        </w:rPr>
        <w:t xml:space="preserve"> год выпуска и ранее, не определен, не установлен – </w:t>
      </w:r>
      <w:r w:rsidRPr="00CA2177">
        <w:rPr>
          <w:rFonts w:ascii="Times New Roman" w:hAnsi="Times New Roman" w:cs="Times New Roman"/>
          <w:b/>
          <w:sz w:val="28"/>
          <w:szCs w:val="28"/>
        </w:rPr>
        <w:t xml:space="preserve">0 баллов. </w:t>
      </w:r>
    </w:p>
    <w:p w:rsidR="00BF7062" w:rsidRPr="009E1DA4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DA4">
        <w:rPr>
          <w:rFonts w:ascii="Times New Roman" w:hAnsi="Times New Roman" w:cs="Times New Roman"/>
          <w:i/>
          <w:sz w:val="28"/>
          <w:szCs w:val="28"/>
        </w:rPr>
        <w:t>При наступлении следующего календарного года, указанные баллы соотносятся относи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тельно нового календарного года (пример: 2026 год – 150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баллов, 2025 год – 145 баллов, 2024</w:t>
      </w:r>
      <w:r w:rsidRPr="009E1DA4">
        <w:rPr>
          <w:rFonts w:ascii="Times New Roman" w:hAnsi="Times New Roman" w:cs="Times New Roman"/>
          <w:i/>
          <w:sz w:val="28"/>
          <w:szCs w:val="28"/>
        </w:rPr>
        <w:t xml:space="preserve"> год – 140 баллов</w:t>
      </w:r>
      <w:r>
        <w:rPr>
          <w:rFonts w:ascii="Times New Roman" w:hAnsi="Times New Roman" w:cs="Times New Roman"/>
          <w:i/>
          <w:sz w:val="28"/>
          <w:szCs w:val="28"/>
        </w:rPr>
        <w:t>, 2023 год – 130 баллов, 2022 год – 120 баллов, 2021 год – 110 баллов, 2020 год – 90 баллов</w:t>
      </w:r>
      <w:r w:rsidRPr="009E1DA4">
        <w:rPr>
          <w:rFonts w:ascii="Times New Roman" w:hAnsi="Times New Roman" w:cs="Times New Roman"/>
          <w:i/>
          <w:sz w:val="28"/>
          <w:szCs w:val="28"/>
        </w:rPr>
        <w:t xml:space="preserve"> и т.д.).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77">
        <w:rPr>
          <w:rFonts w:ascii="Times New Roman" w:hAnsi="Times New Roman" w:cs="Times New Roman"/>
          <w:b/>
          <w:sz w:val="28"/>
          <w:szCs w:val="28"/>
        </w:rPr>
        <w:t>3.2.2.4.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EBE">
        <w:rPr>
          <w:rFonts w:ascii="Times New Roman" w:hAnsi="Times New Roman" w:cs="Times New Roman"/>
          <w:sz w:val="28"/>
          <w:szCs w:val="28"/>
        </w:rPr>
        <w:t xml:space="preserve">оборудование автомобильным видеорегистратором с частотой  кадров в секунду не менее 30-ти, имеющим не менее двух камер, ориентированных вперед (съемка дороги в направлении движения автобуса), а также в салон автобуса (съемка действий водителя, в том числе входящих/выходящих пассажиров), а также обеспечивающим хранение видеозаписи(ей) работы автобуса и водителя не менее 2-х последних дней работы, для предоставления по устному запросу работников Витебского областного коммунального транспортного унитарного предприятия «Оператор перевозок» в течение одного рабочего дня – </w:t>
      </w:r>
      <w:r w:rsidRPr="00D01EBE">
        <w:rPr>
          <w:rFonts w:ascii="Times New Roman" w:hAnsi="Times New Roman" w:cs="Times New Roman"/>
          <w:b/>
          <w:sz w:val="28"/>
          <w:szCs w:val="28"/>
        </w:rPr>
        <w:t>20 баллов</w:t>
      </w:r>
      <w:r w:rsidRPr="00D01EBE">
        <w:rPr>
          <w:rFonts w:ascii="Times New Roman" w:hAnsi="Times New Roman" w:cs="Times New Roman"/>
          <w:sz w:val="28"/>
          <w:szCs w:val="28"/>
        </w:rPr>
        <w:t>.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177">
        <w:rPr>
          <w:rFonts w:ascii="Times New Roman" w:hAnsi="Times New Roman" w:cs="Times New Roman"/>
          <w:b/>
          <w:sz w:val="28"/>
          <w:szCs w:val="28"/>
        </w:rPr>
        <w:t>3.2.2.5.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оборудование автобуса автоматизированной системой оплаты и контроля оплаты проезда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  <w:r w:rsidRPr="00990F21">
        <w:rPr>
          <w:rFonts w:ascii="Times New Roman" w:hAnsi="Times New Roman" w:cs="Times New Roman"/>
          <w:b/>
          <w:sz w:val="28"/>
          <w:szCs w:val="28"/>
        </w:rPr>
        <w:t>50 баллов.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3.2.2.6</w:t>
      </w:r>
      <w:r w:rsidRPr="00CA2177">
        <w:rPr>
          <w:rFonts w:ascii="Times New Roman" w:hAnsi="Times New Roman" w:cs="Times New Roman"/>
          <w:b/>
          <w:sz w:val="28"/>
          <w:szCs w:val="28"/>
        </w:rPr>
        <w:t>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При этом автоматизированная система оплаты и контроля оплаты проезда (далее - система) должна обеспечивать: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пассажира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330A">
        <w:rPr>
          <w:rFonts w:ascii="Times New Roman" w:hAnsi="Times New Roman" w:cs="Times New Roman"/>
          <w:sz w:val="28"/>
          <w:szCs w:val="28"/>
        </w:rPr>
        <w:t xml:space="preserve"> возможностью оплаты проезда с использованием безналичных денежных средств, электронных денег при осуществлении расчетов в соответствии с банковским законодательством, в том числе посредством банковских платежных карточек, QR-кодов и (или) мобильных приложений и получения электронного билета;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кондуктора либо водителя, а также контролирующих лиц и работников контрольно-ревизорской службы Оператора – оперативной возможностью получения (доступом к) информации, содержащейся в электронной записи (электронном билете) пассажира.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Основанием для оценки данной характеристики автобуса (начисления баллов) является наличие у работника Оператора оперативной возможности получения (доступа к) информации, содержащейся в электронной записи (электронном билете) пассажира методом тестирования системы.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Тестирование системы может производиться путем оплаты представителем Перевозчика стоимости проезда в присутствии и по требованию уполномоченной комиссии Оператора, а также последующего предоставления доступа к информации, содержащейся в электронной записи (электронном билете).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F21">
        <w:rPr>
          <w:rFonts w:ascii="Times New Roman" w:hAnsi="Times New Roman" w:cs="Times New Roman"/>
          <w:b/>
          <w:sz w:val="28"/>
          <w:szCs w:val="28"/>
        </w:rPr>
        <w:t>3.2.3.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Опыт работы в области выполнения автомобильны</w:t>
      </w:r>
      <w:r>
        <w:rPr>
          <w:rFonts w:ascii="Times New Roman" w:hAnsi="Times New Roman" w:cs="Times New Roman"/>
          <w:sz w:val="28"/>
          <w:szCs w:val="28"/>
        </w:rPr>
        <w:t>х перевозок пассажиров</w:t>
      </w:r>
      <w:r w:rsidRPr="00F8330A">
        <w:rPr>
          <w:rFonts w:ascii="Times New Roman" w:hAnsi="Times New Roman" w:cs="Times New Roman"/>
          <w:sz w:val="28"/>
          <w:szCs w:val="28"/>
        </w:rPr>
        <w:t xml:space="preserve"> **: </w:t>
      </w:r>
    </w:p>
    <w:p w:rsidR="00BF7062" w:rsidRPr="00990F21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До 1 года включительно – </w:t>
      </w:r>
      <w:r w:rsidRPr="00990F21">
        <w:rPr>
          <w:rFonts w:ascii="Times New Roman" w:hAnsi="Times New Roman" w:cs="Times New Roman"/>
          <w:b/>
          <w:sz w:val="28"/>
          <w:szCs w:val="28"/>
        </w:rPr>
        <w:t xml:space="preserve">0 баллов по свободному лоту; </w:t>
      </w:r>
    </w:p>
    <w:p w:rsidR="00BF7062" w:rsidRPr="00990F21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Свыше 1 года до 2-х лет включительно – </w:t>
      </w:r>
      <w:r w:rsidRPr="00990F21">
        <w:rPr>
          <w:rFonts w:ascii="Times New Roman" w:hAnsi="Times New Roman" w:cs="Times New Roman"/>
          <w:b/>
          <w:sz w:val="28"/>
          <w:szCs w:val="28"/>
        </w:rPr>
        <w:t xml:space="preserve">10 баллов по свободному лоту; </w:t>
      </w:r>
    </w:p>
    <w:p w:rsidR="00BF7062" w:rsidRPr="00990F21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Свыше 2-х лет до 3-х лет включительно </w:t>
      </w:r>
      <w:r w:rsidRPr="00990F21">
        <w:rPr>
          <w:rFonts w:ascii="Times New Roman" w:hAnsi="Times New Roman" w:cs="Times New Roman"/>
          <w:sz w:val="28"/>
          <w:szCs w:val="28"/>
        </w:rPr>
        <w:t xml:space="preserve">– </w:t>
      </w:r>
      <w:r w:rsidRPr="00990F21">
        <w:rPr>
          <w:rFonts w:ascii="Times New Roman" w:hAnsi="Times New Roman" w:cs="Times New Roman"/>
          <w:b/>
          <w:sz w:val="28"/>
          <w:szCs w:val="28"/>
        </w:rPr>
        <w:t xml:space="preserve">20 баллов по свободному лоту;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Свыше 3-х лет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90F21">
        <w:rPr>
          <w:rFonts w:ascii="Times New Roman" w:hAnsi="Times New Roman" w:cs="Times New Roman"/>
          <w:b/>
          <w:sz w:val="28"/>
          <w:szCs w:val="28"/>
        </w:rPr>
        <w:t xml:space="preserve">0 баллов по свободному </w:t>
      </w:r>
      <w:r>
        <w:rPr>
          <w:rFonts w:ascii="Times New Roman" w:hAnsi="Times New Roman" w:cs="Times New Roman"/>
          <w:b/>
          <w:sz w:val="28"/>
          <w:szCs w:val="28"/>
        </w:rPr>
        <w:t>лоту.</w:t>
      </w:r>
    </w:p>
    <w:p w:rsidR="00BF7062" w:rsidRPr="00990F21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lastRenderedPageBreak/>
        <w:t>Основанием для оценк</w:t>
      </w:r>
      <w:r>
        <w:rPr>
          <w:rFonts w:ascii="Times New Roman" w:hAnsi="Times New Roman" w:cs="Times New Roman"/>
          <w:sz w:val="28"/>
          <w:szCs w:val="28"/>
        </w:rPr>
        <w:t>и по данному критерию</w:t>
      </w:r>
      <w:r w:rsidRPr="00F8330A">
        <w:rPr>
          <w:rFonts w:ascii="Times New Roman" w:hAnsi="Times New Roman" w:cs="Times New Roman"/>
          <w:sz w:val="28"/>
          <w:szCs w:val="28"/>
        </w:rPr>
        <w:t xml:space="preserve"> (начисления баллов) является</w:t>
      </w:r>
      <w:r>
        <w:rPr>
          <w:rFonts w:ascii="Times New Roman" w:hAnsi="Times New Roman" w:cs="Times New Roman"/>
          <w:sz w:val="28"/>
          <w:szCs w:val="28"/>
        </w:rPr>
        <w:t xml:space="preserve"> заверенная копия лицензии либо выписка из единого реестра лицензий (подтверждение предоставления лицензии).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F21">
        <w:rPr>
          <w:rFonts w:ascii="Times New Roman" w:hAnsi="Times New Roman" w:cs="Times New Roman"/>
          <w:i/>
          <w:sz w:val="28"/>
          <w:szCs w:val="28"/>
        </w:rPr>
        <w:t>** - Опыт работы – срок, прошедший от даты выдачи (возобновления действия) лицензии на право выполнения городских, пригородных, междугородных либо международных автомобильных перевозок пассажиров в регулярном сообщении автомобильному перевозчику до даты осуществления выбора, либо до даты прекращения (приостановления) действия лицензии, в зависимости от того, какой срок наступит раньше. В случае если у автомобильного перевозчика имеются несколько сроков действия лицензии в опыт работы входит сумма сроков действия лицензии за вычетом количества дней одновременно входящих в состав различных сроков действия лицензии.</w:t>
      </w:r>
    </w:p>
    <w:p w:rsidR="00BF7062" w:rsidRPr="00990F21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заверенной копии лицензии либо заверенной выписки из единого реестра лицензий (подтверждение предоставления лицензии) опыт работы рассчитывается с даты принятия решения о предоставлении лицензии, либо, в случае принятия решения о ее изменении, - с даты принятия такого решения.</w:t>
      </w:r>
      <w:r w:rsidRPr="00990F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F7062" w:rsidRPr="00990F21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F21">
        <w:rPr>
          <w:rFonts w:ascii="Times New Roman" w:hAnsi="Times New Roman" w:cs="Times New Roman"/>
          <w:b/>
          <w:sz w:val="28"/>
          <w:szCs w:val="28"/>
        </w:rPr>
        <w:t>3.2.4.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За отсутствие задолженности по уплате налогов, сборов (пошлин), пеней на первое число месяца, предшествующего дню подачи предложения, что подтверждено сведениями, содержащимися на официальном сайте Министерства по налогам и сборам Республики Беларусь в глобальной компьютерной сети Интернет, размещаемыми в соответствии с подпунктом 1.7 пункта 1 статьи 108 Налогового кодекса Республики Беларусь – </w:t>
      </w:r>
      <w:r>
        <w:rPr>
          <w:rFonts w:ascii="Times New Roman" w:hAnsi="Times New Roman" w:cs="Times New Roman"/>
          <w:b/>
          <w:sz w:val="28"/>
          <w:szCs w:val="28"/>
        </w:rPr>
        <w:t>начисляется 10</w:t>
      </w:r>
      <w:r w:rsidRPr="00990F21">
        <w:rPr>
          <w:rFonts w:ascii="Times New Roman" w:hAnsi="Times New Roman" w:cs="Times New Roman"/>
          <w:b/>
          <w:sz w:val="28"/>
          <w:szCs w:val="28"/>
        </w:rPr>
        <w:t xml:space="preserve">0 баллов по свободному лоту. </w:t>
      </w:r>
    </w:p>
    <w:p w:rsidR="00BF7062" w:rsidRPr="00990F21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F21">
        <w:rPr>
          <w:rFonts w:ascii="Times New Roman" w:hAnsi="Times New Roman" w:cs="Times New Roman"/>
          <w:b/>
          <w:sz w:val="28"/>
          <w:szCs w:val="28"/>
        </w:rPr>
        <w:t>3.2.5.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За отсутствие в тече</w:t>
      </w:r>
      <w:r>
        <w:rPr>
          <w:rFonts w:ascii="Times New Roman" w:hAnsi="Times New Roman" w:cs="Times New Roman"/>
          <w:sz w:val="28"/>
          <w:szCs w:val="28"/>
        </w:rPr>
        <w:t>ние одного года, предшествующего дате подачи пакета документов</w:t>
      </w:r>
      <w:r w:rsidRPr="00F8330A">
        <w:rPr>
          <w:rFonts w:ascii="Times New Roman" w:hAnsi="Times New Roman" w:cs="Times New Roman"/>
          <w:sz w:val="28"/>
          <w:szCs w:val="28"/>
        </w:rPr>
        <w:t xml:space="preserve">, фактов просрочки дебиторской задолженности перед Оператором у Перевозчика, имевшего или имеющего договорные отношения с Оператором – </w:t>
      </w:r>
      <w:r w:rsidRPr="00990F21">
        <w:rPr>
          <w:rFonts w:ascii="Times New Roman" w:hAnsi="Times New Roman" w:cs="Times New Roman"/>
          <w:b/>
          <w:sz w:val="28"/>
          <w:szCs w:val="28"/>
        </w:rPr>
        <w:t xml:space="preserve">начисляется 100 баллов по свободному лоту. </w:t>
      </w:r>
    </w:p>
    <w:p w:rsidR="00BF7062" w:rsidRPr="00FB6739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F21">
        <w:rPr>
          <w:rFonts w:ascii="Times New Roman" w:hAnsi="Times New Roman" w:cs="Times New Roman"/>
          <w:b/>
          <w:sz w:val="28"/>
          <w:szCs w:val="28"/>
        </w:rPr>
        <w:t>3.2.6.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За отсутствие в тече</w:t>
      </w:r>
      <w:r>
        <w:rPr>
          <w:rFonts w:ascii="Times New Roman" w:hAnsi="Times New Roman" w:cs="Times New Roman"/>
          <w:sz w:val="28"/>
          <w:szCs w:val="28"/>
        </w:rPr>
        <w:t>ние одного года, предшествующего дате подачи пакета документов у Перевозчика нарушений условий заключенных договоров об организации автомобильных перевозок пассажиров в регулярном сообщении, по которым Оператором приняты решения об отказе в одностороннем внесудебном порядке от исполнения договора об организации автомобильной перевозки пассажиров в регулярном сообщении</w:t>
      </w:r>
      <w:r w:rsidRPr="00F8330A">
        <w:rPr>
          <w:rFonts w:ascii="Times New Roman" w:hAnsi="Times New Roman" w:cs="Times New Roman"/>
          <w:sz w:val="28"/>
          <w:szCs w:val="28"/>
        </w:rPr>
        <w:t xml:space="preserve"> – </w:t>
      </w:r>
      <w:r w:rsidRPr="00990F21">
        <w:rPr>
          <w:rFonts w:ascii="Times New Roman" w:hAnsi="Times New Roman" w:cs="Times New Roman"/>
          <w:b/>
          <w:sz w:val="28"/>
          <w:szCs w:val="28"/>
        </w:rPr>
        <w:t>начисляется 50 баллов по свободному лоту.</w:t>
      </w:r>
    </w:p>
    <w:p w:rsidR="00BF7062" w:rsidRPr="004A3A69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3.2.7</w:t>
      </w:r>
      <w:r w:rsidRPr="004A3A69">
        <w:rPr>
          <w:rFonts w:ascii="Times New Roman" w:hAnsi="Times New Roman" w:cs="Times New Roman"/>
          <w:b/>
          <w:sz w:val="28"/>
          <w:szCs w:val="28"/>
        </w:rPr>
        <w:t>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За отсутствие в тече</w:t>
      </w:r>
      <w:r>
        <w:rPr>
          <w:rFonts w:ascii="Times New Roman" w:hAnsi="Times New Roman" w:cs="Times New Roman"/>
          <w:sz w:val="28"/>
          <w:szCs w:val="28"/>
        </w:rPr>
        <w:t>ние одного года, предшествующего дате подачи пакета документов</w:t>
      </w:r>
      <w:r w:rsidRPr="00F8330A">
        <w:rPr>
          <w:rFonts w:ascii="Times New Roman" w:hAnsi="Times New Roman" w:cs="Times New Roman"/>
          <w:sz w:val="28"/>
          <w:szCs w:val="28"/>
        </w:rPr>
        <w:t xml:space="preserve">, сведений о фактах провоза водителями, кондукторами Перевозчика, имевшего или имеющего договорные отношения с Оператором, </w:t>
      </w:r>
      <w:r w:rsidRPr="00F8330A">
        <w:rPr>
          <w:rFonts w:ascii="Times New Roman" w:hAnsi="Times New Roman" w:cs="Times New Roman"/>
          <w:sz w:val="28"/>
          <w:szCs w:val="28"/>
        </w:rPr>
        <w:lastRenderedPageBreak/>
        <w:t xml:space="preserve">пассажиров без проездных документов – </w:t>
      </w:r>
      <w:r>
        <w:rPr>
          <w:rFonts w:ascii="Times New Roman" w:hAnsi="Times New Roman" w:cs="Times New Roman"/>
          <w:b/>
          <w:sz w:val="28"/>
          <w:szCs w:val="28"/>
        </w:rPr>
        <w:t>начисляется 1</w:t>
      </w:r>
      <w:r w:rsidRPr="004A3A69">
        <w:rPr>
          <w:rFonts w:ascii="Times New Roman" w:hAnsi="Times New Roman" w:cs="Times New Roman"/>
          <w:b/>
          <w:sz w:val="28"/>
          <w:szCs w:val="28"/>
        </w:rPr>
        <w:t xml:space="preserve">0 баллов по свободному лоту. </w:t>
      </w:r>
    </w:p>
    <w:p w:rsidR="00BF7062" w:rsidRPr="004A3A69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3.2.8</w:t>
      </w:r>
      <w:r w:rsidRPr="004A3A69">
        <w:rPr>
          <w:rFonts w:ascii="Times New Roman" w:hAnsi="Times New Roman" w:cs="Times New Roman"/>
          <w:b/>
          <w:sz w:val="28"/>
          <w:szCs w:val="28"/>
        </w:rPr>
        <w:t>.</w:t>
      </w:r>
      <w:r w:rsidRPr="00F8330A">
        <w:rPr>
          <w:rFonts w:ascii="Times New Roman" w:hAnsi="Times New Roman" w:cs="Times New Roman"/>
          <w:sz w:val="28"/>
          <w:szCs w:val="28"/>
        </w:rPr>
        <w:t xml:space="preserve"> За выполнение Перевозчиком, имеющим договорные отношения с Оператором по свободному лоту, в течение 2-х месяцев, предшествующих </w:t>
      </w:r>
      <w:r>
        <w:rPr>
          <w:rFonts w:ascii="Times New Roman" w:hAnsi="Times New Roman" w:cs="Times New Roman"/>
          <w:sz w:val="28"/>
          <w:szCs w:val="28"/>
        </w:rPr>
        <w:t>дате подачи пакета документов</w:t>
      </w:r>
      <w:r w:rsidRPr="00F8330A">
        <w:rPr>
          <w:rFonts w:ascii="Times New Roman" w:hAnsi="Times New Roman" w:cs="Times New Roman"/>
          <w:sz w:val="28"/>
          <w:szCs w:val="28"/>
        </w:rPr>
        <w:t xml:space="preserve">, плановых показателей как по проценту выполнения рейсов (90%), так и по регулярности движения в месяц (процент рейсов, выполненных по расписанию, 80%)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33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начисляе</w:t>
      </w:r>
      <w:r w:rsidRPr="004A3A69">
        <w:rPr>
          <w:rFonts w:ascii="Times New Roman" w:hAnsi="Times New Roman" w:cs="Times New Roman"/>
          <w:b/>
          <w:sz w:val="28"/>
          <w:szCs w:val="28"/>
        </w:rPr>
        <w:t xml:space="preserve">тся 40 баллов по свободному лоту.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3.3. Пакет документов в отношении одиночных лотов (для обслуживания которых необходимо наличие одного основного автобуса) оценивается общей суммой баллов по критериям, перечисленным в п. 3.2 настоящих указаний.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Пакет документов в отношении групповых лотов (для обслуживания которых необходимо более одного основного автобуса, но не более пяти) баллы, набранные Перевозчиком за каждый автобус по критериям 3.2.1.1. и 3.2.2. суммируются, после чего делятся на требуемое количество основных автобусов, затем полученная средняя сумма баллов, набранная Перевозчиком, за наличие и качественные характеристики основных автобусов суммируется с остальными баллами по свободному лоту, набранными Перевозчиком по крит</w:t>
      </w:r>
      <w:r>
        <w:rPr>
          <w:rFonts w:ascii="Times New Roman" w:hAnsi="Times New Roman" w:cs="Times New Roman"/>
          <w:sz w:val="28"/>
          <w:szCs w:val="28"/>
        </w:rPr>
        <w:t>ериям 3.2.1.2. и 3.2.3. - 3.2.8</w:t>
      </w:r>
      <w:r w:rsidRPr="00F83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3.5. В случае одинаковой наибольшей общей суммы баллов оценки Пакетов документов у двух и более Перевозчиков, первоочерёдность Права, предоставляется Перевозчику с большим опытом работы в области выполнения автомобильных перевозок п</w:t>
      </w:r>
      <w:r>
        <w:rPr>
          <w:rFonts w:ascii="Times New Roman" w:hAnsi="Times New Roman" w:cs="Times New Roman"/>
          <w:sz w:val="28"/>
          <w:szCs w:val="28"/>
        </w:rPr>
        <w:t>ассажиров</w:t>
      </w:r>
      <w:r w:rsidRPr="00F833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062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 xml:space="preserve">3.6. В случае если Перевозчик, получивший информацию о принятии уполномоченной комиссией Оператора о присоединении Перевозчика к Договору в течение 5-ти рабочих дней, не явился для заключения Договора, такой Перевозчик считается уклонившимся от его заключения. Право на заключение Договора предоставляется иному Перевозчику, набравшему наибольшую общую сумму баллов оценки Пакета документов, и так далее до заключения Договора. </w:t>
      </w:r>
    </w:p>
    <w:p w:rsidR="00BF7062" w:rsidRPr="00F8330A" w:rsidRDefault="00BF7062" w:rsidP="00BF7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30A">
        <w:rPr>
          <w:rFonts w:ascii="Times New Roman" w:hAnsi="Times New Roman" w:cs="Times New Roman"/>
          <w:sz w:val="28"/>
          <w:szCs w:val="28"/>
        </w:rPr>
        <w:t>3.7. Окончательные результаты рассмотрения Пакетов документов могут быть сообщены устно Перевозчикам, участвовавшим в выборе, только в отношении Пакетов документов, предоставленных этими Перевозчиками. Информация о результатах рассмотрения Пакетов документов Перевозчика может быть с</w:t>
      </w:r>
      <w:r>
        <w:rPr>
          <w:rFonts w:ascii="Times New Roman" w:hAnsi="Times New Roman" w:cs="Times New Roman"/>
          <w:sz w:val="28"/>
          <w:szCs w:val="28"/>
        </w:rPr>
        <w:t>ообщена устно иным Перевозчикам</w:t>
      </w:r>
      <w:r w:rsidRPr="00F8330A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Перевозчика, информация о результатах рассмотрения Пакета, документов которого запрашивается.</w:t>
      </w:r>
    </w:p>
    <w:p w:rsidR="002C59F2" w:rsidRDefault="002C59F2" w:rsidP="002C59F2">
      <w:pPr>
        <w:pStyle w:val="justify"/>
        <w:spacing w:after="0"/>
        <w:ind w:firstLine="0"/>
        <w:jc w:val="left"/>
        <w:rPr>
          <w:sz w:val="28"/>
          <w:szCs w:val="28"/>
        </w:rPr>
      </w:pPr>
    </w:p>
    <w:sectPr w:rsidR="002C59F2" w:rsidSect="00BF70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2"/>
    <w:rsid w:val="002C59F2"/>
    <w:rsid w:val="00602A8C"/>
    <w:rsid w:val="00B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54515-A6FE-43F7-8E6F-DA5DA30A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2C59F2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2025-01-31T05:09:00Z</dcterms:created>
  <dcterms:modified xsi:type="dcterms:W3CDTF">2025-01-31T08:48:00Z</dcterms:modified>
</cp:coreProperties>
</file>