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88" w:rsidRPr="0045616C" w:rsidRDefault="00912988">
      <w:pPr>
        <w:pStyle w:val="ConsPlusNormal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Зарегистрировано в Национальном реестре правовых актов</w:t>
      </w:r>
    </w:p>
    <w:p w:rsidR="00912988" w:rsidRPr="0045616C" w:rsidRDefault="00912988">
      <w:pPr>
        <w:pStyle w:val="ConsPlusNormal"/>
        <w:spacing w:before="22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Республики Беларусь 16 декабря 2016 г. N 9/80285</w:t>
      </w:r>
    </w:p>
    <w:p w:rsidR="00912988" w:rsidRPr="0045616C" w:rsidRDefault="0091298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0"/>
        </w:rPr>
      </w:pPr>
    </w:p>
    <w:p w:rsidR="00912988" w:rsidRPr="0045616C" w:rsidRDefault="00912988">
      <w:pPr>
        <w:pStyle w:val="ConsPlusNormal"/>
        <w:jc w:val="both"/>
        <w:rPr>
          <w:rFonts w:ascii="Arial" w:hAnsi="Arial" w:cs="Arial"/>
          <w:sz w:val="20"/>
        </w:rPr>
      </w:pPr>
    </w:p>
    <w:p w:rsidR="00912988" w:rsidRPr="0045616C" w:rsidRDefault="00912988">
      <w:pPr>
        <w:pStyle w:val="ConsPlusTitle"/>
        <w:jc w:val="center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РЕШЕНИЕ ВИТЕБСКОГО ОБЛАСТНОГО ИСПОЛНИТЕЛЬНОГО КОМИТЕТА</w:t>
      </w:r>
    </w:p>
    <w:p w:rsidR="00912988" w:rsidRPr="0045616C" w:rsidRDefault="00912988">
      <w:pPr>
        <w:pStyle w:val="ConsPlusTitle"/>
        <w:jc w:val="center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9 декабря 2016 г. N 759</w:t>
      </w:r>
    </w:p>
    <w:p w:rsidR="00912988" w:rsidRPr="0045616C" w:rsidRDefault="00912988">
      <w:pPr>
        <w:pStyle w:val="ConsPlusTitle"/>
        <w:jc w:val="center"/>
        <w:rPr>
          <w:rFonts w:ascii="Arial" w:hAnsi="Arial" w:cs="Arial"/>
          <w:sz w:val="20"/>
        </w:rPr>
      </w:pPr>
    </w:p>
    <w:p w:rsidR="00912988" w:rsidRPr="0045616C" w:rsidRDefault="00912988">
      <w:pPr>
        <w:pStyle w:val="ConsPlusTitle"/>
        <w:jc w:val="center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О ТАРИФАХ НА ПРИГОРОДНЫЕ АВТОМОБИЛЬНЫЕ ПЕРЕВОЗКИ ПАССАЖИРОВ, БАГАЖА И (ИЛИ) РУЧНОЙ КЛАДИ В РЕГУЛЯРНОМ СООБЩЕНИИ</w:t>
      </w:r>
    </w:p>
    <w:p w:rsidR="00912988" w:rsidRPr="0045616C" w:rsidRDefault="00912988">
      <w:pPr>
        <w:pStyle w:val="ConsPlusNormal"/>
        <w:jc w:val="both"/>
        <w:rPr>
          <w:rFonts w:ascii="Arial" w:hAnsi="Arial" w:cs="Arial"/>
          <w:sz w:val="20"/>
        </w:rPr>
      </w:pPr>
    </w:p>
    <w:p w:rsidR="00912988" w:rsidRPr="0045616C" w:rsidRDefault="00912988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 xml:space="preserve">На основании </w:t>
      </w:r>
      <w:hyperlink r:id="rId4" w:history="1">
        <w:r w:rsidRPr="0045616C">
          <w:rPr>
            <w:rFonts w:ascii="Arial" w:hAnsi="Arial" w:cs="Arial"/>
            <w:color w:val="0000FF"/>
            <w:sz w:val="20"/>
          </w:rPr>
          <w:t>подпункта 2.1 пункта 2</w:t>
        </w:r>
      </w:hyperlink>
      <w:r w:rsidRPr="0045616C">
        <w:rPr>
          <w:rFonts w:ascii="Arial" w:hAnsi="Arial" w:cs="Arial"/>
          <w:sz w:val="20"/>
        </w:rPr>
        <w:t xml:space="preserve"> Указа Президента Республики Беларусь от 25 февраля 2011 г. N 72 "О некоторых вопросах регулирования цен (тарифов) в Республике Беларусь" Витебский областной исполнительный комитет РЕШИЛ: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bookmarkStart w:id="0" w:name="P11"/>
      <w:bookmarkEnd w:id="0"/>
      <w:r w:rsidRPr="0045616C">
        <w:rPr>
          <w:rFonts w:ascii="Arial" w:hAnsi="Arial" w:cs="Arial"/>
          <w:sz w:val="20"/>
        </w:rPr>
        <w:t>1. Установить предельные максимальные тарифы на пригородные автомобильные перевозки пассажиров в регулярном сообщении за один километр проезда: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1.1. на обычных маршрутах - 0,06 белорусского рубля;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1.2. на скоростных маршрутах - 0,08 белорусского рубля;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1.3. на дополнительных рейсах - 0,08 белорусского рубля;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1.4. на экспрессных маршрутах - 0,09 белорусского рубля.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bookmarkStart w:id="1" w:name="P16"/>
      <w:bookmarkEnd w:id="1"/>
      <w:r w:rsidRPr="0045616C">
        <w:rPr>
          <w:rFonts w:ascii="Arial" w:hAnsi="Arial" w:cs="Arial"/>
          <w:sz w:val="20"/>
        </w:rPr>
        <w:t>2. Установить предельные максимальные тарифы на пригородные автомобильные перевозки багажа и (или) ручной клади в регулярном сообщении, в том числе на дополнительных рейсах в регулярном сообщении, за один километр провоза: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2.1. за каждое маломерное место багажа и (или) ручной клади - в размере 0,005 белорусского рубля;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 xml:space="preserve">2.2. за каждое </w:t>
      </w:r>
      <w:proofErr w:type="spellStart"/>
      <w:r w:rsidRPr="0045616C">
        <w:rPr>
          <w:rFonts w:ascii="Arial" w:hAnsi="Arial" w:cs="Arial"/>
          <w:sz w:val="20"/>
        </w:rPr>
        <w:t>среднемерное</w:t>
      </w:r>
      <w:proofErr w:type="spellEnd"/>
      <w:r w:rsidRPr="0045616C">
        <w:rPr>
          <w:rFonts w:ascii="Arial" w:hAnsi="Arial" w:cs="Arial"/>
          <w:sz w:val="20"/>
        </w:rPr>
        <w:t xml:space="preserve"> место багажа и (или) ручной клади - в размере 0,01 белорусского рубля;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2.3. за каждое крупномерное место багажа и (или) ручной клади - в размере 0,02 белорусского рубля.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 xml:space="preserve">3. Юридические лица и индивидуальные предприниматели, осуществляющие пригородные автомобильные перевозки пассажиров, багажа и (или) ручной клади в регулярном сообщении, самостоятельно устанавливают тарифы на перевозки пассажиров, багажа и (или) ручной клади с учетом спроса и конъюнктуры рынка, но не выше установленных </w:t>
      </w:r>
      <w:hyperlink w:anchor="P11" w:history="1">
        <w:r w:rsidRPr="0045616C">
          <w:rPr>
            <w:rFonts w:ascii="Arial" w:hAnsi="Arial" w:cs="Arial"/>
            <w:color w:val="0000FF"/>
            <w:sz w:val="20"/>
          </w:rPr>
          <w:t>пунктами 1</w:t>
        </w:r>
      </w:hyperlink>
      <w:r w:rsidRPr="0045616C">
        <w:rPr>
          <w:rFonts w:ascii="Arial" w:hAnsi="Arial" w:cs="Arial"/>
          <w:sz w:val="20"/>
        </w:rPr>
        <w:t xml:space="preserve"> и </w:t>
      </w:r>
      <w:hyperlink w:anchor="P16" w:history="1">
        <w:r w:rsidRPr="0045616C">
          <w:rPr>
            <w:rFonts w:ascii="Arial" w:hAnsi="Arial" w:cs="Arial"/>
            <w:color w:val="0000FF"/>
            <w:sz w:val="20"/>
          </w:rPr>
          <w:t>2</w:t>
        </w:r>
      </w:hyperlink>
      <w:r w:rsidRPr="0045616C">
        <w:rPr>
          <w:rFonts w:ascii="Arial" w:hAnsi="Arial" w:cs="Arial"/>
          <w:sz w:val="20"/>
        </w:rPr>
        <w:t xml:space="preserve"> настоящего решения.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 xml:space="preserve">4. Определить, что плата за пригородные автомобильные перевозки пассажиров, багажа и (или) ручной клади рассчитывается путем умножения тарифов, установленных в соответствии с </w:t>
      </w:r>
      <w:hyperlink w:anchor="P11" w:history="1">
        <w:r w:rsidRPr="0045616C">
          <w:rPr>
            <w:rFonts w:ascii="Arial" w:hAnsi="Arial" w:cs="Arial"/>
            <w:color w:val="0000FF"/>
            <w:sz w:val="20"/>
          </w:rPr>
          <w:t>пунктами 1</w:t>
        </w:r>
      </w:hyperlink>
      <w:r w:rsidRPr="0045616C">
        <w:rPr>
          <w:rFonts w:ascii="Arial" w:hAnsi="Arial" w:cs="Arial"/>
          <w:sz w:val="20"/>
        </w:rPr>
        <w:t xml:space="preserve"> и </w:t>
      </w:r>
      <w:hyperlink w:anchor="P16" w:history="1">
        <w:r w:rsidRPr="0045616C">
          <w:rPr>
            <w:rFonts w:ascii="Arial" w:hAnsi="Arial" w:cs="Arial"/>
            <w:color w:val="0000FF"/>
            <w:sz w:val="20"/>
          </w:rPr>
          <w:t>2</w:t>
        </w:r>
      </w:hyperlink>
      <w:r w:rsidRPr="0045616C">
        <w:rPr>
          <w:rFonts w:ascii="Arial" w:hAnsi="Arial" w:cs="Arial"/>
          <w:sz w:val="20"/>
        </w:rPr>
        <w:t xml:space="preserve"> настоящего решения, на расстояние поездки и округляется в соответствии с законодательством.</w:t>
      </w:r>
    </w:p>
    <w:p w:rsidR="00912988" w:rsidRPr="0045616C" w:rsidRDefault="0091298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5616C">
        <w:rPr>
          <w:rFonts w:ascii="Arial" w:hAnsi="Arial" w:cs="Arial"/>
          <w:sz w:val="20"/>
        </w:rPr>
        <w:t>5. Настоящее решение вступает в силу после его официального опубликования.</w:t>
      </w:r>
    </w:p>
    <w:p w:rsidR="00912988" w:rsidRPr="0045616C" w:rsidRDefault="00912988">
      <w:pPr>
        <w:pStyle w:val="ConsPlusNormal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912988" w:rsidRPr="0045616C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12988" w:rsidRPr="0045616C" w:rsidRDefault="00912988">
            <w:pPr>
              <w:pStyle w:val="ConsPlusNormal"/>
              <w:rPr>
                <w:rFonts w:ascii="Arial" w:hAnsi="Arial" w:cs="Arial"/>
                <w:sz w:val="20"/>
              </w:rPr>
            </w:pPr>
            <w:r w:rsidRPr="0045616C">
              <w:rPr>
                <w:rFonts w:ascii="Arial" w:hAnsi="Arial" w:cs="Arial"/>
                <w:sz w:val="20"/>
              </w:rPr>
              <w:t>Председатель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12988" w:rsidRPr="0045616C" w:rsidRDefault="00912988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proofErr w:type="spellStart"/>
            <w:r w:rsidRPr="0045616C">
              <w:rPr>
                <w:rFonts w:ascii="Arial" w:hAnsi="Arial" w:cs="Arial"/>
                <w:sz w:val="20"/>
              </w:rPr>
              <w:t>Н.Н.Шерстнев</w:t>
            </w:r>
            <w:proofErr w:type="spellEnd"/>
          </w:p>
        </w:tc>
      </w:tr>
    </w:tbl>
    <w:p w:rsidR="00912988" w:rsidRPr="0045616C" w:rsidRDefault="00912988">
      <w:pPr>
        <w:pStyle w:val="ConsPlusNormal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912988" w:rsidRPr="0045616C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12988" w:rsidRPr="0045616C" w:rsidRDefault="00912988">
            <w:pPr>
              <w:pStyle w:val="ConsPlusNormal"/>
              <w:rPr>
                <w:rFonts w:ascii="Arial" w:hAnsi="Arial" w:cs="Arial"/>
                <w:sz w:val="20"/>
              </w:rPr>
            </w:pPr>
            <w:r w:rsidRPr="0045616C">
              <w:rPr>
                <w:rFonts w:ascii="Arial" w:hAnsi="Arial" w:cs="Arial"/>
                <w:sz w:val="20"/>
              </w:rPr>
              <w:t>Управляющий делами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12988" w:rsidRPr="0045616C" w:rsidRDefault="00912988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45616C">
              <w:rPr>
                <w:rFonts w:ascii="Arial" w:hAnsi="Arial" w:cs="Arial"/>
                <w:sz w:val="20"/>
              </w:rPr>
              <w:t>А.В.Сысоев</w:t>
            </w:r>
          </w:p>
        </w:tc>
      </w:tr>
    </w:tbl>
    <w:p w:rsidR="00912988" w:rsidRPr="0045616C" w:rsidRDefault="00912988">
      <w:pPr>
        <w:pStyle w:val="ConsPlusNormal"/>
        <w:jc w:val="both"/>
        <w:rPr>
          <w:rFonts w:ascii="Arial" w:hAnsi="Arial" w:cs="Arial"/>
          <w:sz w:val="20"/>
        </w:rPr>
      </w:pPr>
    </w:p>
    <w:p w:rsidR="00912988" w:rsidRPr="0045616C" w:rsidRDefault="00912988">
      <w:pPr>
        <w:pStyle w:val="ConsPlusNonformat"/>
        <w:jc w:val="both"/>
        <w:rPr>
          <w:rFonts w:ascii="Arial" w:hAnsi="Arial" w:cs="Arial"/>
        </w:rPr>
      </w:pPr>
      <w:r w:rsidRPr="0045616C">
        <w:rPr>
          <w:rFonts w:ascii="Arial" w:hAnsi="Arial" w:cs="Arial"/>
        </w:rPr>
        <w:t>СОГЛАСОВАНО</w:t>
      </w:r>
    </w:p>
    <w:p w:rsidR="00912988" w:rsidRPr="0045616C" w:rsidRDefault="00912988">
      <w:pPr>
        <w:pStyle w:val="ConsPlusNonformat"/>
        <w:jc w:val="both"/>
        <w:rPr>
          <w:rFonts w:ascii="Arial" w:hAnsi="Arial" w:cs="Arial"/>
        </w:rPr>
      </w:pPr>
      <w:r w:rsidRPr="0045616C">
        <w:rPr>
          <w:rFonts w:ascii="Arial" w:hAnsi="Arial" w:cs="Arial"/>
        </w:rPr>
        <w:t>Первый заместитель</w:t>
      </w:r>
    </w:p>
    <w:p w:rsidR="00912988" w:rsidRPr="0045616C" w:rsidRDefault="00912988">
      <w:pPr>
        <w:pStyle w:val="ConsPlusNonformat"/>
        <w:jc w:val="both"/>
        <w:rPr>
          <w:rFonts w:ascii="Arial" w:hAnsi="Arial" w:cs="Arial"/>
        </w:rPr>
      </w:pPr>
      <w:r w:rsidRPr="0045616C">
        <w:rPr>
          <w:rFonts w:ascii="Arial" w:hAnsi="Arial" w:cs="Arial"/>
        </w:rPr>
        <w:t>Министра антимонопольного</w:t>
      </w:r>
    </w:p>
    <w:p w:rsidR="00912988" w:rsidRPr="0045616C" w:rsidRDefault="00912988">
      <w:pPr>
        <w:pStyle w:val="ConsPlusNonformat"/>
        <w:jc w:val="both"/>
        <w:rPr>
          <w:rFonts w:ascii="Arial" w:hAnsi="Arial" w:cs="Arial"/>
        </w:rPr>
      </w:pPr>
      <w:r w:rsidRPr="0045616C">
        <w:rPr>
          <w:rFonts w:ascii="Arial" w:hAnsi="Arial" w:cs="Arial"/>
        </w:rPr>
        <w:t>регулирования и торговли</w:t>
      </w:r>
    </w:p>
    <w:p w:rsidR="00912988" w:rsidRPr="0045616C" w:rsidRDefault="00912988">
      <w:pPr>
        <w:pStyle w:val="ConsPlusNonformat"/>
        <w:jc w:val="both"/>
        <w:rPr>
          <w:rFonts w:ascii="Arial" w:hAnsi="Arial" w:cs="Arial"/>
        </w:rPr>
      </w:pPr>
      <w:r w:rsidRPr="0045616C">
        <w:rPr>
          <w:rFonts w:ascii="Arial" w:hAnsi="Arial" w:cs="Arial"/>
        </w:rPr>
        <w:t>Республики Беларусь</w:t>
      </w:r>
    </w:p>
    <w:p w:rsidR="00912988" w:rsidRPr="0045616C" w:rsidRDefault="00912988">
      <w:pPr>
        <w:pStyle w:val="ConsPlusNonformat"/>
        <w:jc w:val="both"/>
        <w:rPr>
          <w:rFonts w:ascii="Arial" w:hAnsi="Arial" w:cs="Arial"/>
        </w:rPr>
      </w:pPr>
      <w:r w:rsidRPr="0045616C">
        <w:rPr>
          <w:rFonts w:ascii="Arial" w:hAnsi="Arial" w:cs="Arial"/>
        </w:rPr>
        <w:t xml:space="preserve">          </w:t>
      </w:r>
      <w:proofErr w:type="spellStart"/>
      <w:r w:rsidRPr="0045616C">
        <w:rPr>
          <w:rFonts w:ascii="Arial" w:hAnsi="Arial" w:cs="Arial"/>
        </w:rPr>
        <w:t>А.Б.Карпович</w:t>
      </w:r>
      <w:proofErr w:type="spellEnd"/>
    </w:p>
    <w:p w:rsidR="00912988" w:rsidRPr="0045616C" w:rsidRDefault="00912988">
      <w:pPr>
        <w:pStyle w:val="ConsPlusNonformat"/>
        <w:jc w:val="both"/>
        <w:rPr>
          <w:rFonts w:ascii="Arial" w:hAnsi="Arial" w:cs="Arial"/>
        </w:rPr>
      </w:pPr>
      <w:r w:rsidRPr="0045616C">
        <w:rPr>
          <w:rFonts w:ascii="Arial" w:hAnsi="Arial" w:cs="Arial"/>
        </w:rPr>
        <w:t>08.12.2016</w:t>
      </w:r>
    </w:p>
    <w:p w:rsidR="00912988" w:rsidRPr="0045616C" w:rsidRDefault="00912988">
      <w:pPr>
        <w:pStyle w:val="ConsPlusNormal"/>
        <w:jc w:val="both"/>
        <w:rPr>
          <w:rFonts w:ascii="Arial" w:hAnsi="Arial" w:cs="Arial"/>
          <w:sz w:val="20"/>
        </w:rPr>
      </w:pPr>
    </w:p>
    <w:p w:rsidR="00912988" w:rsidRPr="0045616C" w:rsidRDefault="00912988">
      <w:pPr>
        <w:pStyle w:val="ConsPlusNormal"/>
        <w:jc w:val="both"/>
        <w:rPr>
          <w:rFonts w:ascii="Arial" w:hAnsi="Arial" w:cs="Arial"/>
          <w:sz w:val="20"/>
        </w:rPr>
      </w:pPr>
    </w:p>
    <w:p w:rsidR="00912988" w:rsidRPr="0045616C" w:rsidRDefault="0091298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0"/>
        </w:rPr>
      </w:pPr>
    </w:p>
    <w:p w:rsidR="004707A2" w:rsidRPr="0045616C" w:rsidRDefault="004707A2">
      <w:pPr>
        <w:rPr>
          <w:rFonts w:ascii="Arial" w:hAnsi="Arial" w:cs="Arial"/>
          <w:sz w:val="20"/>
          <w:szCs w:val="20"/>
        </w:rPr>
      </w:pPr>
    </w:p>
    <w:sectPr w:rsidR="004707A2" w:rsidRPr="0045616C" w:rsidSect="0045616C">
      <w:pgSz w:w="11906" w:h="16838"/>
      <w:pgMar w:top="426" w:right="680" w:bottom="568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2988"/>
    <w:rsid w:val="003252EB"/>
    <w:rsid w:val="0045616C"/>
    <w:rsid w:val="004707A2"/>
    <w:rsid w:val="00506374"/>
    <w:rsid w:val="0091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29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2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A0EB5EDF0B6F5824B2294894AA7B30174CAFCC8DE44DE2B96ED5EABA2BE3C1691D3A0E30C215314B976D9E6A165O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2018-02-08T05:14:00Z</dcterms:created>
  <dcterms:modified xsi:type="dcterms:W3CDTF">2018-02-08T05:17:00Z</dcterms:modified>
</cp:coreProperties>
</file>